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49" w:rsidRPr="00530B8C" w:rsidRDefault="00FA6849" w:rsidP="00530B8C">
      <w:pPr>
        <w:spacing w:after="0" w:line="120" w:lineRule="auto"/>
        <w:ind w:left="-993" w:right="-878"/>
        <w:jc w:val="center"/>
        <w:rPr>
          <w:rFonts w:ascii="Angsana New" w:eastAsia="Times New Roman" w:hAnsi="Angsana New" w:cs="Angsana New"/>
          <w:b/>
          <w:bCs/>
          <w:sz w:val="292"/>
          <w:szCs w:val="292"/>
          <w:lang w:eastAsia="fr-FR"/>
        </w:rPr>
      </w:pPr>
      <w:r w:rsidRPr="00530B8C">
        <w:rPr>
          <w:rFonts w:ascii="Angsana New" w:eastAsia="Times New Roman" w:hAnsi="Angsana New" w:cs="Angsana New"/>
          <w:b/>
          <w:bCs/>
          <w:sz w:val="292"/>
          <w:szCs w:val="292"/>
          <w:lang w:eastAsia="fr-FR"/>
        </w:rPr>
        <w:t>AVIS D’ENQUETE PUBLIQUE</w:t>
      </w:r>
    </w:p>
    <w:p w:rsidR="00A26451" w:rsidRPr="00A26451" w:rsidRDefault="00350D32" w:rsidP="00A26451">
      <w:pPr>
        <w:spacing w:after="0" w:line="240" w:lineRule="auto"/>
        <w:jc w:val="center"/>
        <w:rPr>
          <w:rFonts w:ascii="Arial" w:eastAsia="Times New Roman" w:hAnsi="Arial" w:cs="Arial"/>
          <w:b/>
          <w:bCs/>
          <w:sz w:val="40"/>
          <w:szCs w:val="40"/>
          <w:lang w:eastAsia="fr-FR"/>
        </w:rPr>
      </w:pPr>
      <w:r>
        <w:rPr>
          <w:rFonts w:ascii="Arial" w:eastAsia="Times New Roman" w:hAnsi="Arial" w:cs="Arial"/>
          <w:b/>
          <w:bCs/>
          <w:sz w:val="40"/>
          <w:szCs w:val="40"/>
          <w:lang w:eastAsia="fr-FR"/>
        </w:rPr>
        <w:t>Enquête</w:t>
      </w:r>
      <w:r w:rsidRPr="00350D32">
        <w:rPr>
          <w:rFonts w:ascii="Arial" w:eastAsia="Times New Roman" w:hAnsi="Arial" w:cs="Arial"/>
          <w:b/>
          <w:bCs/>
          <w:sz w:val="40"/>
          <w:szCs w:val="40"/>
          <w:lang w:eastAsia="fr-FR"/>
        </w:rPr>
        <w:t xml:space="preserve"> publique </w:t>
      </w:r>
      <w:r w:rsidR="008147D9">
        <w:rPr>
          <w:rFonts w:ascii="Arial" w:eastAsia="Times New Roman" w:hAnsi="Arial" w:cs="Arial"/>
          <w:b/>
          <w:bCs/>
          <w:sz w:val="40"/>
          <w:szCs w:val="40"/>
          <w:lang w:eastAsia="fr-FR"/>
        </w:rPr>
        <w:t xml:space="preserve">portant </w:t>
      </w:r>
      <w:r w:rsidRPr="00350D32">
        <w:rPr>
          <w:rFonts w:ascii="Arial" w:eastAsia="Times New Roman" w:hAnsi="Arial" w:cs="Arial"/>
          <w:b/>
          <w:bCs/>
          <w:sz w:val="40"/>
          <w:szCs w:val="40"/>
          <w:lang w:eastAsia="fr-FR"/>
        </w:rPr>
        <w:t>sur l</w:t>
      </w:r>
      <w:r w:rsidR="008147D9">
        <w:rPr>
          <w:rFonts w:ascii="Arial" w:eastAsia="Times New Roman" w:hAnsi="Arial" w:cs="Arial"/>
          <w:b/>
          <w:bCs/>
          <w:sz w:val="40"/>
          <w:szCs w:val="40"/>
          <w:lang w:eastAsia="fr-FR"/>
        </w:rPr>
        <w:t>’arrêt de projet du PLU de la commune de Saint-Josse</w:t>
      </w:r>
      <w:r w:rsidR="00A26451" w:rsidRPr="00A26451">
        <w:rPr>
          <w:rFonts w:ascii="Arial" w:hAnsi="Arial" w:cs="Arial"/>
          <w:b/>
          <w:bCs/>
          <w:sz w:val="40"/>
          <w:szCs w:val="40"/>
        </w:rPr>
        <w:t>.</w:t>
      </w:r>
    </w:p>
    <w:p w:rsidR="001E3306" w:rsidRPr="001E3306" w:rsidRDefault="001E3306" w:rsidP="001E3306">
      <w:pPr>
        <w:spacing w:after="0" w:line="240" w:lineRule="auto"/>
        <w:jc w:val="both"/>
        <w:rPr>
          <w:rFonts w:ascii="Arial" w:eastAsia="Times New Roman" w:hAnsi="Arial" w:cs="Arial"/>
          <w:sz w:val="24"/>
          <w:szCs w:val="24"/>
          <w:lang w:eastAsia="fr-FR"/>
        </w:rPr>
      </w:pPr>
    </w:p>
    <w:p w:rsidR="005950F0" w:rsidRDefault="006B0CAF" w:rsidP="00CD6CCE">
      <w:pPr>
        <w:spacing w:after="0" w:line="240" w:lineRule="auto"/>
        <w:jc w:val="both"/>
        <w:rPr>
          <w:rFonts w:ascii="Times New Roman" w:eastAsia="Times New Roman" w:hAnsi="Times New Roman" w:cs="Times New Roman"/>
          <w:b/>
          <w:bCs/>
          <w:sz w:val="34"/>
          <w:szCs w:val="34"/>
          <w:lang w:eastAsia="fr-FR"/>
        </w:rPr>
      </w:pPr>
      <w:r w:rsidRPr="006B0CAF">
        <w:rPr>
          <w:rFonts w:ascii="Times New Roman" w:eastAsia="Times New Roman" w:hAnsi="Times New Roman" w:cs="Times New Roman"/>
          <w:b/>
          <w:bCs/>
          <w:sz w:val="34"/>
          <w:szCs w:val="34"/>
          <w:lang w:eastAsia="fr-FR"/>
        </w:rPr>
        <w:t>Par arrêté n°</w:t>
      </w:r>
      <w:r w:rsidR="00A45044">
        <w:rPr>
          <w:rFonts w:ascii="Times New Roman" w:eastAsia="Times New Roman" w:hAnsi="Times New Roman" w:cs="Times New Roman"/>
          <w:b/>
          <w:bCs/>
          <w:sz w:val="34"/>
          <w:szCs w:val="34"/>
          <w:lang w:eastAsia="fr-FR"/>
        </w:rPr>
        <w:t>201</w:t>
      </w:r>
      <w:r w:rsidR="00A26451">
        <w:rPr>
          <w:rFonts w:ascii="Times New Roman" w:eastAsia="Times New Roman" w:hAnsi="Times New Roman" w:cs="Times New Roman"/>
          <w:b/>
          <w:bCs/>
          <w:sz w:val="34"/>
          <w:szCs w:val="34"/>
          <w:lang w:eastAsia="fr-FR"/>
        </w:rPr>
        <w:t>8</w:t>
      </w:r>
      <w:r w:rsidR="00A45044">
        <w:rPr>
          <w:rFonts w:ascii="Times New Roman" w:eastAsia="Times New Roman" w:hAnsi="Times New Roman" w:cs="Times New Roman"/>
          <w:b/>
          <w:bCs/>
          <w:sz w:val="34"/>
          <w:szCs w:val="34"/>
          <w:lang w:eastAsia="fr-FR"/>
        </w:rPr>
        <w:t>-</w:t>
      </w:r>
      <w:r w:rsidR="00D3352D">
        <w:rPr>
          <w:rFonts w:ascii="Times New Roman" w:eastAsia="Times New Roman" w:hAnsi="Times New Roman" w:cs="Times New Roman"/>
          <w:b/>
          <w:bCs/>
          <w:sz w:val="34"/>
          <w:szCs w:val="34"/>
          <w:lang w:eastAsia="fr-FR"/>
        </w:rPr>
        <w:t>20 en date du 25 mai 2018</w:t>
      </w:r>
      <w:bookmarkStart w:id="0" w:name="_GoBack"/>
      <w:bookmarkEnd w:id="0"/>
      <w:r w:rsidR="008605D7" w:rsidRPr="008605D7">
        <w:rPr>
          <w:rFonts w:ascii="Times New Roman" w:eastAsia="Times New Roman" w:hAnsi="Times New Roman" w:cs="Times New Roman"/>
          <w:b/>
          <w:bCs/>
          <w:sz w:val="34"/>
          <w:szCs w:val="34"/>
          <w:lang w:eastAsia="fr-FR"/>
        </w:rPr>
        <w:t>,</w:t>
      </w:r>
      <w:r w:rsidRPr="008605D7">
        <w:rPr>
          <w:rFonts w:ascii="Times New Roman" w:eastAsia="Times New Roman" w:hAnsi="Times New Roman" w:cs="Times New Roman"/>
          <w:b/>
          <w:bCs/>
          <w:sz w:val="34"/>
          <w:szCs w:val="34"/>
          <w:lang w:eastAsia="fr-FR"/>
        </w:rPr>
        <w:t xml:space="preserve"> le président </w:t>
      </w:r>
      <w:r w:rsidRPr="006B0CAF">
        <w:rPr>
          <w:rFonts w:ascii="Times New Roman" w:eastAsia="Times New Roman" w:hAnsi="Times New Roman" w:cs="Times New Roman"/>
          <w:b/>
          <w:bCs/>
          <w:sz w:val="34"/>
          <w:szCs w:val="34"/>
          <w:lang w:eastAsia="fr-FR"/>
        </w:rPr>
        <w:t>a ordonné l’ouverture</w:t>
      </w:r>
      <w:r w:rsidR="00704C1C" w:rsidRPr="006B0CAF">
        <w:rPr>
          <w:rFonts w:ascii="Times New Roman" w:eastAsia="Times New Roman" w:hAnsi="Times New Roman" w:cs="Times New Roman"/>
          <w:b/>
          <w:bCs/>
          <w:sz w:val="34"/>
          <w:szCs w:val="34"/>
          <w:lang w:eastAsia="fr-FR"/>
        </w:rPr>
        <w:t xml:space="preserve"> de l’enquête publique sur l</w:t>
      </w:r>
      <w:r w:rsidR="008147D9">
        <w:rPr>
          <w:rFonts w:ascii="Times New Roman" w:eastAsia="Times New Roman" w:hAnsi="Times New Roman" w:cs="Times New Roman"/>
          <w:b/>
          <w:bCs/>
          <w:sz w:val="34"/>
          <w:szCs w:val="34"/>
          <w:lang w:eastAsia="fr-FR"/>
        </w:rPr>
        <w:t>’arrêt de</w:t>
      </w:r>
      <w:r w:rsidR="00704C1C" w:rsidRPr="006B0CAF">
        <w:rPr>
          <w:rFonts w:ascii="Times New Roman" w:eastAsia="Times New Roman" w:hAnsi="Times New Roman" w:cs="Times New Roman"/>
          <w:b/>
          <w:bCs/>
          <w:sz w:val="34"/>
          <w:szCs w:val="34"/>
          <w:lang w:eastAsia="fr-FR"/>
        </w:rPr>
        <w:t xml:space="preserve"> projet </w:t>
      </w:r>
      <w:r w:rsidR="008147D9">
        <w:rPr>
          <w:rFonts w:ascii="Times New Roman" w:eastAsia="Times New Roman" w:hAnsi="Times New Roman" w:cs="Times New Roman"/>
          <w:b/>
          <w:bCs/>
          <w:sz w:val="34"/>
          <w:szCs w:val="34"/>
          <w:lang w:eastAsia="fr-FR"/>
        </w:rPr>
        <w:t xml:space="preserve">du </w:t>
      </w:r>
      <w:r w:rsidR="00350D32">
        <w:rPr>
          <w:rFonts w:ascii="Times New Roman" w:eastAsia="Times New Roman" w:hAnsi="Times New Roman" w:cs="Times New Roman"/>
          <w:b/>
          <w:bCs/>
          <w:sz w:val="34"/>
          <w:szCs w:val="34"/>
          <w:lang w:eastAsia="fr-FR"/>
        </w:rPr>
        <w:t xml:space="preserve">PLU de </w:t>
      </w:r>
      <w:r w:rsidR="008147D9">
        <w:rPr>
          <w:rFonts w:ascii="Times New Roman" w:eastAsia="Times New Roman" w:hAnsi="Times New Roman" w:cs="Times New Roman"/>
          <w:b/>
          <w:bCs/>
          <w:sz w:val="34"/>
          <w:szCs w:val="34"/>
          <w:lang w:eastAsia="fr-FR"/>
        </w:rPr>
        <w:t>Saint-Josse.</w:t>
      </w:r>
    </w:p>
    <w:p w:rsidR="00CD6CCE" w:rsidRPr="00E96063" w:rsidRDefault="00CD6CCE" w:rsidP="00CD6CCE">
      <w:pPr>
        <w:spacing w:after="0" w:line="240" w:lineRule="auto"/>
        <w:jc w:val="both"/>
        <w:rPr>
          <w:rFonts w:ascii="Times New Roman" w:eastAsia="Times New Roman" w:hAnsi="Times New Roman" w:cs="Times New Roman"/>
          <w:b/>
          <w:bCs/>
          <w:sz w:val="16"/>
          <w:szCs w:val="16"/>
          <w:lang w:eastAsia="fr-FR"/>
        </w:rPr>
      </w:pPr>
    </w:p>
    <w:p w:rsidR="00CD6CCE" w:rsidRPr="00CD6CCE" w:rsidRDefault="00CD6CCE" w:rsidP="00CD6CCE">
      <w:pPr>
        <w:jc w:val="both"/>
        <w:rPr>
          <w:rFonts w:ascii="Arial" w:hAnsi="Arial" w:cs="Arial"/>
          <w:b/>
          <w:bCs/>
          <w:sz w:val="30"/>
          <w:szCs w:val="30"/>
          <w:u w:val="single"/>
        </w:rPr>
      </w:pPr>
      <w:r w:rsidRPr="00CD6CCE">
        <w:rPr>
          <w:rFonts w:ascii="Arial" w:hAnsi="Arial" w:cs="Arial"/>
          <w:b/>
          <w:bCs/>
          <w:sz w:val="30"/>
          <w:szCs w:val="30"/>
        </w:rPr>
        <w:t>Article 1 – Objet de l’enquête</w:t>
      </w:r>
    </w:p>
    <w:p w:rsidR="00CD6CCE" w:rsidRDefault="00CD6CCE" w:rsidP="00CD6CCE">
      <w:pPr>
        <w:jc w:val="both"/>
        <w:rPr>
          <w:rFonts w:ascii="Arial" w:hAnsi="Arial" w:cs="Arial"/>
          <w:b/>
          <w:bCs/>
          <w:sz w:val="30"/>
          <w:szCs w:val="30"/>
        </w:rPr>
      </w:pPr>
      <w:r w:rsidRPr="00CD6CCE">
        <w:rPr>
          <w:rFonts w:ascii="Arial" w:hAnsi="Arial" w:cs="Arial"/>
          <w:b/>
          <w:bCs/>
          <w:sz w:val="30"/>
          <w:szCs w:val="30"/>
        </w:rPr>
        <w:t>Il sera procédé à une enquête publique ayant pour objet l’arrêt de projet du PLU de la commune de Saint-Josse, du 18 juin 2018 au 20 juillet 2018 inclus, soit pendant 33 jours consécutifs.</w:t>
      </w:r>
    </w:p>
    <w:p w:rsidR="00E96063" w:rsidRPr="00E96063" w:rsidRDefault="00E96063" w:rsidP="00CD6CCE">
      <w:pPr>
        <w:jc w:val="both"/>
        <w:rPr>
          <w:rFonts w:ascii="Arial" w:hAnsi="Arial" w:cs="Arial"/>
          <w:b/>
          <w:bCs/>
          <w:sz w:val="12"/>
          <w:szCs w:val="12"/>
        </w:rPr>
      </w:pP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Article 2 – Publicité de l’arrêté de mise à enquête publique</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Un avis d’enquête, portant l’ensemble des indications ci-dessus à la connaissance du public, sera publié en caractères apparents quinze jours au moins avant le début de l’enquête et rappelé dans les huit premiers jours de celle-ci dans deux journaux régionaux ou locaux diffusés dans le département du Pas-de-Calais (Groupe nord Littoral et la semaine dans la voix du Nord les 30 mai 2018 et 20 juin 2018).</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Quinze jours au moins avant l’ouverture de l’enquête et durant toute la durée de celle-ci, cet avis sera publié par voie d’affiches et, éventuellement, par tous autres procédés. Il sera affiché à la mairie de Saint-Josse ainsi qu’au siège de la communauté d’agglomération des Deux Baies en Montreuillois. En outre, le même avis d’enquête sera affiché au niveau de la ZA la Judocienne.</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Les affiches seront visibles et lisibles des voies publiques, et seront conformes aux caractéristiques et dimensions fixées par arrêté ministériel en date du 24 avril 2012.</w:t>
      </w:r>
    </w:p>
    <w:p w:rsidR="00CD6CCE" w:rsidRDefault="00CD6CCE" w:rsidP="00CD6CCE">
      <w:pPr>
        <w:jc w:val="both"/>
        <w:rPr>
          <w:rFonts w:ascii="Arial" w:hAnsi="Arial" w:cs="Arial"/>
          <w:b/>
          <w:bCs/>
          <w:sz w:val="30"/>
          <w:szCs w:val="30"/>
        </w:rPr>
      </w:pPr>
      <w:bookmarkStart w:id="1" w:name="_Hlk512525769"/>
      <w:r w:rsidRPr="00CD6CCE">
        <w:rPr>
          <w:rFonts w:ascii="Arial" w:hAnsi="Arial" w:cs="Arial"/>
          <w:b/>
          <w:bCs/>
          <w:sz w:val="30"/>
          <w:szCs w:val="30"/>
        </w:rPr>
        <w:t>L’avis d’enquête sera par ailleurs mis en ligne sur le site internet de la préfecture du Pas-de-Calais</w:t>
      </w:r>
      <w:bookmarkEnd w:id="1"/>
      <w:r w:rsidRPr="00CD6CCE">
        <w:rPr>
          <w:rFonts w:ascii="Arial" w:hAnsi="Arial" w:cs="Arial"/>
          <w:b/>
          <w:bCs/>
          <w:sz w:val="30"/>
          <w:szCs w:val="30"/>
        </w:rPr>
        <w:t>.</w:t>
      </w:r>
    </w:p>
    <w:p w:rsidR="00E96063" w:rsidRPr="00E96063" w:rsidRDefault="00E96063" w:rsidP="00CD6CCE">
      <w:pPr>
        <w:jc w:val="both"/>
        <w:rPr>
          <w:rFonts w:ascii="Arial" w:hAnsi="Arial" w:cs="Arial"/>
          <w:b/>
          <w:bCs/>
          <w:sz w:val="12"/>
          <w:szCs w:val="12"/>
        </w:rPr>
      </w:pP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Article 3 – Nom et qualités du commissaire enquêteur</w:t>
      </w:r>
    </w:p>
    <w:p w:rsidR="00CD6CCE" w:rsidRDefault="00CD6CCE" w:rsidP="00CD6CCE">
      <w:pPr>
        <w:jc w:val="both"/>
        <w:rPr>
          <w:rFonts w:ascii="Arial" w:hAnsi="Arial" w:cs="Arial"/>
          <w:b/>
          <w:bCs/>
          <w:sz w:val="30"/>
          <w:szCs w:val="30"/>
        </w:rPr>
      </w:pPr>
      <w:r w:rsidRPr="00CD6CCE">
        <w:rPr>
          <w:rFonts w:ascii="Arial" w:hAnsi="Arial" w:cs="Arial"/>
          <w:b/>
          <w:bCs/>
          <w:sz w:val="30"/>
          <w:szCs w:val="30"/>
        </w:rPr>
        <w:t>Monsieur Henri WIERZEJEWSKI a été désigné commissaire enquêteur par Monsieur le Président du tribunal administratif de LILLE ;</w:t>
      </w:r>
    </w:p>
    <w:p w:rsidR="00E96063" w:rsidRPr="00E96063" w:rsidRDefault="00E96063" w:rsidP="00CD6CCE">
      <w:pPr>
        <w:jc w:val="both"/>
        <w:rPr>
          <w:rFonts w:ascii="Arial" w:hAnsi="Arial" w:cs="Arial"/>
          <w:b/>
          <w:bCs/>
          <w:sz w:val="12"/>
          <w:szCs w:val="12"/>
        </w:rPr>
      </w:pPr>
    </w:p>
    <w:p w:rsidR="00CD6CCE" w:rsidRPr="00CD6CCE" w:rsidRDefault="00CD6CCE" w:rsidP="00CD6CCE">
      <w:pPr>
        <w:jc w:val="both"/>
        <w:rPr>
          <w:rFonts w:ascii="Arial" w:hAnsi="Arial" w:cs="Arial"/>
          <w:b/>
          <w:bCs/>
          <w:sz w:val="30"/>
          <w:szCs w:val="30"/>
          <w:u w:val="single"/>
        </w:rPr>
      </w:pPr>
      <w:r w:rsidRPr="00CD6CCE">
        <w:rPr>
          <w:rFonts w:ascii="Arial" w:hAnsi="Arial" w:cs="Arial"/>
          <w:b/>
          <w:bCs/>
          <w:sz w:val="30"/>
          <w:szCs w:val="30"/>
        </w:rPr>
        <w:t>Article 4 – Identité de la personne responsable du projet</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lastRenderedPageBreak/>
        <w:t>Des informations pourront être demandées au siège de la Communauté d’Agglomération des Deux Baies en Montreuillois auprès du Président – 11-13 Place Gambetta – 62170 Montreuil-sur-Mer.</w:t>
      </w:r>
    </w:p>
    <w:p w:rsidR="00CD6CCE" w:rsidRPr="00E96063" w:rsidRDefault="00CD6CCE" w:rsidP="00CD6CCE">
      <w:pPr>
        <w:jc w:val="both"/>
        <w:rPr>
          <w:rFonts w:ascii="Arial" w:hAnsi="Arial" w:cs="Arial"/>
          <w:b/>
          <w:bCs/>
          <w:sz w:val="12"/>
          <w:szCs w:val="12"/>
        </w:rPr>
      </w:pP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Article 5 : Evaluation environnementale, étude d’impact ou dossier d’information environnementale.</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Les études sont jointes au dossier soumis à l’enquête publique.</w:t>
      </w:r>
    </w:p>
    <w:p w:rsidR="00CD6CCE" w:rsidRPr="00E96063" w:rsidRDefault="00CD6CCE" w:rsidP="00CD6CCE">
      <w:pPr>
        <w:jc w:val="both"/>
        <w:rPr>
          <w:rFonts w:ascii="Arial" w:hAnsi="Arial" w:cs="Arial"/>
          <w:b/>
          <w:bCs/>
          <w:sz w:val="16"/>
          <w:szCs w:val="16"/>
        </w:rPr>
      </w:pP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Article 6 : Avis de l’autorité administrative de l’Etat compétente en matière d’environnement</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Les éléments sont joints au dossier soumis à enquête publique.</w:t>
      </w:r>
    </w:p>
    <w:p w:rsidR="00CD6CCE" w:rsidRPr="00E96063" w:rsidRDefault="00CD6CCE" w:rsidP="00CD6CCE">
      <w:pPr>
        <w:jc w:val="both"/>
        <w:rPr>
          <w:rFonts w:ascii="Arial" w:hAnsi="Arial" w:cs="Arial"/>
          <w:b/>
          <w:bCs/>
          <w:sz w:val="8"/>
          <w:szCs w:val="8"/>
        </w:rPr>
      </w:pPr>
    </w:p>
    <w:p w:rsidR="00CD6CCE" w:rsidRPr="00CD6CCE" w:rsidRDefault="00CD6CCE" w:rsidP="00CD6CCE">
      <w:pPr>
        <w:jc w:val="both"/>
        <w:rPr>
          <w:rFonts w:ascii="Arial" w:hAnsi="Arial" w:cs="Arial"/>
          <w:b/>
          <w:bCs/>
          <w:sz w:val="30"/>
          <w:szCs w:val="30"/>
          <w:u w:val="single"/>
        </w:rPr>
      </w:pPr>
      <w:r w:rsidRPr="00CD6CCE">
        <w:rPr>
          <w:rFonts w:ascii="Arial" w:hAnsi="Arial" w:cs="Arial"/>
          <w:b/>
          <w:bCs/>
          <w:sz w:val="30"/>
          <w:szCs w:val="30"/>
        </w:rPr>
        <w:t>Article 7 – consultation du dossier d’enquête publique et observations</w:t>
      </w:r>
    </w:p>
    <w:p w:rsidR="00CD6CCE" w:rsidRPr="00CD6CCE" w:rsidRDefault="00CD6CCE" w:rsidP="00CD6CCE">
      <w:pPr>
        <w:jc w:val="both"/>
        <w:rPr>
          <w:rFonts w:ascii="Arial" w:hAnsi="Arial" w:cs="Arial"/>
          <w:b/>
          <w:bCs/>
          <w:sz w:val="30"/>
          <w:szCs w:val="30"/>
        </w:rPr>
      </w:pPr>
      <w:bookmarkStart w:id="2" w:name="_Hlk512525799"/>
      <w:r w:rsidRPr="00CD6CCE">
        <w:rPr>
          <w:rFonts w:ascii="Arial" w:hAnsi="Arial" w:cs="Arial"/>
          <w:b/>
          <w:bCs/>
          <w:sz w:val="30"/>
          <w:szCs w:val="30"/>
        </w:rPr>
        <w:t xml:space="preserve">Le public pourra consulter le dossier d’enquête et consigner ses observations, propositions et </w:t>
      </w:r>
      <w:r w:rsidR="00E96063" w:rsidRPr="00CD6CCE">
        <w:rPr>
          <w:rFonts w:ascii="Arial" w:hAnsi="Arial" w:cs="Arial"/>
          <w:b/>
          <w:bCs/>
          <w:sz w:val="30"/>
          <w:szCs w:val="30"/>
        </w:rPr>
        <w:t>contre</w:t>
      </w:r>
      <w:r w:rsidR="00E96063">
        <w:rPr>
          <w:rFonts w:ascii="Arial" w:hAnsi="Arial" w:cs="Arial"/>
          <w:b/>
          <w:bCs/>
          <w:sz w:val="30"/>
          <w:szCs w:val="30"/>
        </w:rPr>
        <w:t>-</w:t>
      </w:r>
      <w:r w:rsidR="00E96063" w:rsidRPr="00CD6CCE">
        <w:rPr>
          <w:rFonts w:ascii="Arial" w:hAnsi="Arial" w:cs="Arial"/>
          <w:b/>
          <w:bCs/>
          <w:sz w:val="30"/>
          <w:szCs w:val="30"/>
        </w:rPr>
        <w:t>propositions</w:t>
      </w:r>
      <w:r w:rsidRPr="00CD6CCE">
        <w:rPr>
          <w:rFonts w:ascii="Arial" w:hAnsi="Arial" w:cs="Arial"/>
          <w:b/>
          <w:bCs/>
          <w:sz w:val="30"/>
          <w:szCs w:val="30"/>
        </w:rPr>
        <w:t xml:space="preserve"> sur le registre d’enquête ouvert à cet effet au siège de la CA2BM, ainsi qu’au siège de l’enquête, désigné en mairie de Saint-Josse aux jours et heures habituels d’ouverture au public. </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Le public pourra également consulter les dossiers sur le site internet de la préfecture du Pas-de-Calais.</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Un poste informatique sera mis à disposition des personnes qui souhaitent consulter les dossiers au siège de la CA2BM, du lundi au vendredi de 9h00 à 12h00 et de 14h00 à 17h00.</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Toute personne pourra, sur sa demande adressée au siège de l’EPCI et à ses frais, obtenir communication du dossier d’enquête publique dès la publication du présent arrêté.</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 xml:space="preserve">Le public pourra également adresser ses observations, propositions et </w:t>
      </w:r>
      <w:r w:rsidR="00E96063" w:rsidRPr="00CD6CCE">
        <w:rPr>
          <w:rFonts w:ascii="Arial" w:hAnsi="Arial" w:cs="Arial"/>
          <w:b/>
          <w:bCs/>
          <w:sz w:val="30"/>
          <w:szCs w:val="30"/>
        </w:rPr>
        <w:t>contre-propositions</w:t>
      </w:r>
      <w:r w:rsidRPr="00CD6CCE">
        <w:rPr>
          <w:rFonts w:ascii="Arial" w:hAnsi="Arial" w:cs="Arial"/>
          <w:b/>
          <w:bCs/>
          <w:sz w:val="30"/>
          <w:szCs w:val="30"/>
        </w:rPr>
        <w:t xml:space="preserve"> écrites par correspondance au commissaire enquêteur</w:t>
      </w:r>
      <w:bookmarkStart w:id="3" w:name="_Hlk514841552"/>
      <w:r w:rsidRPr="00CD6CCE">
        <w:rPr>
          <w:rFonts w:ascii="Arial" w:hAnsi="Arial" w:cs="Arial"/>
          <w:b/>
          <w:bCs/>
          <w:sz w:val="30"/>
          <w:szCs w:val="30"/>
        </w:rPr>
        <w:t>, au siège de l’enquête– Monsieur le commissaire enquêteur – Mairie de Saint-Josse – 2 rue de la Mairie - 62170 Saint-Josse</w:t>
      </w:r>
      <w:bookmarkEnd w:id="3"/>
    </w:p>
    <w:p w:rsidR="00CD6CCE" w:rsidRDefault="00CD6CCE" w:rsidP="00CD6CCE">
      <w:pPr>
        <w:jc w:val="both"/>
        <w:rPr>
          <w:rFonts w:ascii="Arial" w:hAnsi="Arial" w:cs="Arial"/>
          <w:b/>
          <w:bCs/>
          <w:sz w:val="30"/>
          <w:szCs w:val="30"/>
        </w:rPr>
      </w:pPr>
      <w:r w:rsidRPr="00CD6CCE">
        <w:rPr>
          <w:rFonts w:ascii="Arial" w:hAnsi="Arial" w:cs="Arial"/>
          <w:b/>
          <w:bCs/>
          <w:sz w:val="30"/>
          <w:szCs w:val="30"/>
        </w:rPr>
        <w:t xml:space="preserve">Les observations pourront également être adressées par courriel via l’onglet du site de la préfecture du Pas-de-Calais, </w:t>
      </w:r>
      <w:hyperlink r:id="rId6" w:history="1">
        <w:r w:rsidRPr="00CD6CCE">
          <w:rPr>
            <w:rStyle w:val="Lienhypertexte"/>
            <w:rFonts w:ascii="Arial" w:hAnsi="Arial" w:cs="Arial"/>
            <w:b/>
            <w:bCs/>
            <w:sz w:val="30"/>
            <w:szCs w:val="30"/>
          </w:rPr>
          <w:t>http://pas-de-calais.gouv.fr/</w:t>
        </w:r>
      </w:hyperlink>
      <w:r w:rsidRPr="00CD6CCE">
        <w:rPr>
          <w:rFonts w:ascii="Arial" w:hAnsi="Arial" w:cs="Arial"/>
          <w:b/>
          <w:bCs/>
          <w:sz w:val="30"/>
          <w:szCs w:val="30"/>
        </w:rPr>
        <w:t>, rubrique publications / consultations du public / enquête publiques / modification PLU / Saint-Josse. Les observations et propositions formulées sur le site internet de la préfecture seront consultables sur le site internet et annexées, dans les meilleurs délais, au registre déposé au siège de l’enquête.</w:t>
      </w:r>
      <w:bookmarkEnd w:id="2"/>
    </w:p>
    <w:p w:rsidR="00CD6CCE" w:rsidRPr="00E96063" w:rsidRDefault="00CD6CCE" w:rsidP="00CD6CCE">
      <w:pPr>
        <w:jc w:val="both"/>
        <w:rPr>
          <w:rFonts w:ascii="Arial" w:hAnsi="Arial" w:cs="Arial"/>
          <w:b/>
          <w:bCs/>
          <w:sz w:val="8"/>
          <w:szCs w:val="8"/>
        </w:rPr>
      </w:pPr>
    </w:p>
    <w:p w:rsidR="00CD6CCE" w:rsidRPr="00CD6CCE" w:rsidRDefault="00CD6CCE" w:rsidP="00CD6CCE">
      <w:pPr>
        <w:jc w:val="both"/>
        <w:rPr>
          <w:rFonts w:ascii="Arial" w:hAnsi="Arial" w:cs="Arial"/>
          <w:b/>
          <w:bCs/>
          <w:sz w:val="30"/>
          <w:szCs w:val="30"/>
          <w:u w:val="single"/>
        </w:rPr>
      </w:pPr>
      <w:r w:rsidRPr="00CD6CCE">
        <w:rPr>
          <w:rFonts w:ascii="Arial" w:hAnsi="Arial" w:cs="Arial"/>
          <w:b/>
          <w:bCs/>
          <w:sz w:val="30"/>
          <w:szCs w:val="30"/>
        </w:rPr>
        <w:t>Article 8 – Permanences du commissaire enquêteur</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Le commissaire enquêteur se tiendra à la disposition du public pour recevoir ses observations écrites ou orales, les jours suivants :</w:t>
      </w:r>
    </w:p>
    <w:p w:rsidR="00CD6CCE" w:rsidRPr="00CD6CCE" w:rsidRDefault="00CD6CCE" w:rsidP="00CD6CCE">
      <w:pPr>
        <w:jc w:val="both"/>
        <w:rPr>
          <w:rFonts w:ascii="Arial" w:hAnsi="Arial" w:cs="Arial"/>
          <w:b/>
          <w:bCs/>
          <w:sz w:val="30"/>
          <w:szCs w:val="30"/>
        </w:rPr>
      </w:pPr>
      <w:bookmarkStart w:id="4" w:name="_Hlk514841696"/>
      <w:r w:rsidRPr="00CD6CCE">
        <w:rPr>
          <w:rFonts w:ascii="Arial" w:hAnsi="Arial" w:cs="Arial"/>
          <w:b/>
          <w:bCs/>
          <w:sz w:val="30"/>
          <w:szCs w:val="30"/>
        </w:rPr>
        <w:t>- Lundi 18 juin 2018 : 9h00 – 12h00</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-Samedi 30 juin 2018 : 9h00 – 12h00</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-Mercredi 04 juillet 2018 : 14h00 – 17h00</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-Jeudi 12 juillet 2018 : 14h00 – 17h00</w:t>
      </w:r>
    </w:p>
    <w:p w:rsidR="00CD6CCE" w:rsidRPr="00CD6CCE" w:rsidRDefault="00CD6CCE" w:rsidP="00CD6CCE">
      <w:pPr>
        <w:jc w:val="both"/>
        <w:rPr>
          <w:rFonts w:ascii="Arial" w:hAnsi="Arial" w:cs="Arial"/>
          <w:b/>
          <w:bCs/>
          <w:sz w:val="30"/>
          <w:szCs w:val="30"/>
        </w:rPr>
      </w:pPr>
      <w:r w:rsidRPr="00CD6CCE">
        <w:rPr>
          <w:rFonts w:ascii="Arial" w:hAnsi="Arial" w:cs="Arial"/>
          <w:b/>
          <w:bCs/>
          <w:sz w:val="30"/>
          <w:szCs w:val="30"/>
        </w:rPr>
        <w:t>- Vendredi 20 juillet 2018 : 14h00 – 17h00</w:t>
      </w:r>
    </w:p>
    <w:bookmarkEnd w:id="4"/>
    <w:sectPr w:rsidR="00CD6CCE" w:rsidRPr="00CD6CCE" w:rsidSect="00D3352D">
      <w:pgSz w:w="23814" w:h="16839" w:orient="landscape" w:code="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1AF6"/>
    <w:multiLevelType w:val="hybridMultilevel"/>
    <w:tmpl w:val="BDE8F246"/>
    <w:lvl w:ilvl="0" w:tplc="16E254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517A9C"/>
    <w:multiLevelType w:val="hybridMultilevel"/>
    <w:tmpl w:val="5904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306"/>
    <w:rsid w:val="00077E0D"/>
    <w:rsid w:val="00106ED2"/>
    <w:rsid w:val="001A1923"/>
    <w:rsid w:val="001D191E"/>
    <w:rsid w:val="001E3306"/>
    <w:rsid w:val="00225748"/>
    <w:rsid w:val="00350D32"/>
    <w:rsid w:val="003A105D"/>
    <w:rsid w:val="00467FEC"/>
    <w:rsid w:val="00530B8C"/>
    <w:rsid w:val="005950F0"/>
    <w:rsid w:val="00634A6E"/>
    <w:rsid w:val="006B0CAF"/>
    <w:rsid w:val="006D4C41"/>
    <w:rsid w:val="00704C1C"/>
    <w:rsid w:val="008147D9"/>
    <w:rsid w:val="008605D7"/>
    <w:rsid w:val="008B1FC2"/>
    <w:rsid w:val="00A26451"/>
    <w:rsid w:val="00A45044"/>
    <w:rsid w:val="00B12CFA"/>
    <w:rsid w:val="00B307D7"/>
    <w:rsid w:val="00B417CC"/>
    <w:rsid w:val="00B53E3F"/>
    <w:rsid w:val="00CD6CCE"/>
    <w:rsid w:val="00CE7571"/>
    <w:rsid w:val="00D3352D"/>
    <w:rsid w:val="00DF056A"/>
    <w:rsid w:val="00E96063"/>
    <w:rsid w:val="00F960CC"/>
    <w:rsid w:val="00FA6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DF49"/>
  <w15:docId w15:val="{F7D741C2-3B5B-4D27-9984-2A81D8D1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B8C"/>
    <w:rPr>
      <w:rFonts w:ascii="Tahoma" w:hAnsi="Tahoma" w:cs="Tahoma"/>
      <w:sz w:val="16"/>
      <w:szCs w:val="16"/>
    </w:rPr>
  </w:style>
  <w:style w:type="character" w:styleId="Lienhypertexte">
    <w:name w:val="Hyperlink"/>
    <w:rsid w:val="00A26451"/>
    <w:rPr>
      <w:color w:val="0000FF"/>
      <w:u w:val="single"/>
    </w:rPr>
  </w:style>
  <w:style w:type="character" w:styleId="Mentionnonrsolue">
    <w:name w:val="Unresolved Mention"/>
    <w:basedOn w:val="Policepardfaut"/>
    <w:uiPriority w:val="99"/>
    <w:semiHidden/>
    <w:unhideWhenUsed/>
    <w:rsid w:val="00CD6C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s-de-calais.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868-833E-48A4-BEDB-8B64285C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CARON</dc:creator>
  <cp:lastModifiedBy>Marion CIESIOLKA</cp:lastModifiedBy>
  <cp:revision>8</cp:revision>
  <cp:lastPrinted>2018-05-29T16:25:00Z</cp:lastPrinted>
  <dcterms:created xsi:type="dcterms:W3CDTF">2018-05-22T08:43:00Z</dcterms:created>
  <dcterms:modified xsi:type="dcterms:W3CDTF">2018-05-29T16:29:00Z</dcterms:modified>
</cp:coreProperties>
</file>